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53" w:rsidRPr="00897453" w:rsidRDefault="00897453" w:rsidP="00897453">
      <w:pPr>
        <w:shd w:val="clear" w:color="auto" w:fill="FFFFFF"/>
        <w:spacing w:after="75" w:line="330" w:lineRule="atLeast"/>
        <w:jc w:val="center"/>
        <w:outlineLvl w:val="0"/>
        <w:rPr>
          <w:rFonts w:ascii="Times New Roman" w:eastAsia="Times New Roman" w:hAnsi="Times New Roman" w:cs="Times New Roman"/>
          <w:b/>
          <w:color w:val="373737"/>
          <w:kern w:val="36"/>
          <w:sz w:val="28"/>
          <w:szCs w:val="28"/>
        </w:rPr>
      </w:pPr>
      <w:r w:rsidRPr="00897453">
        <w:rPr>
          <w:rFonts w:ascii="Times New Roman" w:eastAsia="Times New Roman" w:hAnsi="Times New Roman" w:cs="Times New Roman"/>
          <w:b/>
          <w:color w:val="373737"/>
          <w:kern w:val="36"/>
          <w:sz w:val="28"/>
          <w:szCs w:val="28"/>
        </w:rPr>
        <w:t>Закон Ленинградской области от 29 ноября 2013 года №82-оз</w:t>
      </w:r>
    </w:p>
    <w:p w:rsidR="00897453" w:rsidRDefault="00897453" w:rsidP="00897453">
      <w:pPr>
        <w:shd w:val="clear" w:color="auto" w:fill="FFFFFF"/>
        <w:spacing w:after="0" w:line="225" w:lineRule="atLeast"/>
        <w:jc w:val="center"/>
        <w:outlineLvl w:val="1"/>
        <w:rPr>
          <w:rFonts w:ascii="Times New Roman" w:eastAsia="Times New Roman" w:hAnsi="Times New Roman" w:cs="Times New Roman"/>
          <w:b/>
          <w:color w:val="373737"/>
          <w:sz w:val="28"/>
          <w:szCs w:val="28"/>
        </w:rPr>
      </w:pPr>
      <w:r w:rsidRPr="00897453">
        <w:rPr>
          <w:rFonts w:ascii="Times New Roman" w:eastAsia="Times New Roman" w:hAnsi="Times New Roman" w:cs="Times New Roman"/>
          <w:b/>
          <w:color w:val="373737"/>
          <w:sz w:val="28"/>
          <w:szCs w:val="28"/>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w:t>
      </w:r>
      <w:hyperlink r:id="rId4" w:anchor="comments" w:history="1">
        <w:r w:rsidRPr="00897453">
          <w:rPr>
            <w:rFonts w:ascii="Times New Roman" w:eastAsia="Times New Roman" w:hAnsi="Times New Roman" w:cs="Times New Roman"/>
            <w:b/>
            <w:color w:val="FFFFFF"/>
            <w:sz w:val="28"/>
            <w:szCs w:val="28"/>
          </w:rPr>
          <w:t>0</w:t>
        </w:r>
      </w:hyperlink>
    </w:p>
    <w:p w:rsidR="00897453" w:rsidRPr="00897453" w:rsidRDefault="00897453" w:rsidP="00897453">
      <w:pPr>
        <w:shd w:val="clear" w:color="auto" w:fill="FFFFFF"/>
        <w:spacing w:after="0" w:line="225" w:lineRule="atLeast"/>
        <w:jc w:val="center"/>
        <w:outlineLvl w:val="1"/>
        <w:rPr>
          <w:rFonts w:ascii="Times New Roman" w:eastAsia="Times New Roman" w:hAnsi="Times New Roman" w:cs="Times New Roman"/>
          <w:b/>
          <w:color w:val="373737"/>
          <w:sz w:val="28"/>
          <w:szCs w:val="28"/>
        </w:rPr>
      </w:pP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 Общие положения</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Термины и понятия, используемые в настоящем областном законе, применяются в значениях, определенных Жилищным кодексом Российской Федерации, федеральными законами, иными нормативными правовыми актами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 Взносы на капитальный ремонт общего имущества в многоквартирном доме и порядок их установления</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Собственники помещений в многоквартирном доме, за исключением случаев, установленных Жилищным кодексом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частями 2 и 3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4. Обязанность по уплате взносов на капитальный ремонт </w:t>
      </w:r>
      <w:proofErr w:type="gramStart"/>
      <w:r w:rsidRPr="00897453">
        <w:rPr>
          <w:rFonts w:ascii="Arial" w:eastAsia="Times New Roman" w:hAnsi="Arial" w:cs="Arial"/>
          <w:color w:val="373737"/>
          <w:sz w:val="21"/>
          <w:szCs w:val="21"/>
        </w:rPr>
        <w:t>возникает у собственников помещений в многоквартирном доме по истечении четырех календарных месяцев начиная</w:t>
      </w:r>
      <w:proofErr w:type="gramEnd"/>
      <w:r w:rsidRPr="00897453">
        <w:rPr>
          <w:rFonts w:ascii="Arial" w:eastAsia="Times New Roman" w:hAnsi="Arial" w:cs="Arial"/>
          <w:color w:val="373737"/>
          <w:sz w:val="21"/>
          <w:szCs w:val="21"/>
        </w:rP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lastRenderedPageBreak/>
        <w:t xml:space="preserve">1. </w:t>
      </w:r>
      <w:proofErr w:type="gramStart"/>
      <w:r w:rsidRPr="00897453">
        <w:rPr>
          <w:rFonts w:ascii="Arial" w:eastAsia="Times New Roman" w:hAnsi="Arial" w:cs="Arial"/>
          <w:color w:val="373737"/>
          <w:sz w:val="21"/>
          <w:szCs w:val="21"/>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областным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В случае</w:t>
      </w:r>
      <w:proofErr w:type="gramStart"/>
      <w:r w:rsidRPr="00897453">
        <w:rPr>
          <w:rFonts w:ascii="Arial" w:eastAsia="Times New Roman" w:hAnsi="Arial" w:cs="Arial"/>
          <w:color w:val="373737"/>
          <w:sz w:val="21"/>
          <w:szCs w:val="21"/>
        </w:rPr>
        <w:t>,</w:t>
      </w:r>
      <w:proofErr w:type="gramEnd"/>
      <w:r w:rsidRPr="00897453">
        <w:rPr>
          <w:rFonts w:ascii="Arial" w:eastAsia="Times New Roman" w:hAnsi="Arial" w:cs="Arial"/>
          <w:color w:val="373737"/>
          <w:sz w:val="21"/>
          <w:szCs w:val="21"/>
        </w:rPr>
        <w:t xml:space="preserve"> если собственники помещений в многоквартирном доме в срок, установленный частью 1 настоящей статьи, не выбрали способ формирования фонда капитального ремонта или выбранный ими способ не был реализован в порядке, установленном Жилищным кодексом Российской Федерации, орган местного самоуправления в течение 14 рабочих дней с момента истечения срока, установленного частью 1 настоящей статьи,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r w:rsidRPr="00897453">
        <w:rPr>
          <w:rFonts w:ascii="Arial" w:eastAsia="Times New Roman" w:hAnsi="Arial" w:cs="Arial"/>
          <w:color w:val="373737"/>
          <w:sz w:val="21"/>
          <w:szCs w:val="21"/>
        </w:rPr>
        <w:br/>
        <w:t>Собственники помещений в таком многоквартирном доме уведомляются региональным оператором о решении, принятом в отношении них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4. Особенности уплаты взносов на капитальный ремонт</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w:t>
      </w:r>
      <w:proofErr w:type="gramStart"/>
      <w:r w:rsidRPr="00897453">
        <w:rPr>
          <w:rFonts w:ascii="Arial" w:eastAsia="Times New Roman" w:hAnsi="Arial" w:cs="Arial"/>
          <w:color w:val="373737"/>
          <w:sz w:val="21"/>
          <w:szCs w:val="21"/>
        </w:rPr>
        <w:t>за</w:t>
      </w:r>
      <w:proofErr w:type="gramEnd"/>
      <w:r w:rsidRPr="00897453">
        <w:rPr>
          <w:rFonts w:ascii="Arial" w:eastAsia="Times New Roman" w:hAnsi="Arial" w:cs="Arial"/>
          <w:color w:val="373737"/>
          <w:sz w:val="21"/>
          <w:szCs w:val="21"/>
        </w:rPr>
        <w:t xml:space="preserve"> расчетным.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В случае формирования фонда капитального ремонта на специальном счете взносы на капитальный ремонт уплачиваются на такой специальный счет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Региональный оператор, владелец специального счета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владельца специального счета. Порядок подготовки и предоставления указанных платежных документов от имени регионального оператора, владельца специального счета устанавливается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 xml:space="preserve">Статья 5. </w:t>
      </w:r>
      <w:proofErr w:type="gramStart"/>
      <w:r w:rsidRPr="00897453">
        <w:rPr>
          <w:rFonts w:ascii="Arial" w:eastAsia="Times New Roman" w:hAnsi="Arial" w:cs="Arial"/>
          <w:b/>
          <w:bCs/>
          <w:color w:val="373737"/>
          <w:sz w:val="21"/>
          <w:szCs w:val="21"/>
        </w:rPr>
        <w:t>Контроль за</w:t>
      </w:r>
      <w:proofErr w:type="gramEnd"/>
      <w:r w:rsidRPr="00897453">
        <w:rPr>
          <w:rFonts w:ascii="Arial" w:eastAsia="Times New Roman" w:hAnsi="Arial" w:cs="Arial"/>
          <w:b/>
          <w:bCs/>
          <w:color w:val="373737"/>
          <w:sz w:val="21"/>
          <w:szCs w:val="21"/>
        </w:rPr>
        <w:t xml:space="preserve"> формированием фонда капитального ремонта и общественный контроль за деятельностью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w:t>
      </w:r>
      <w:r w:rsidRPr="00897453">
        <w:rPr>
          <w:rFonts w:ascii="Arial" w:eastAsia="Times New Roman" w:hAnsi="Arial" w:cs="Arial"/>
          <w:color w:val="373737"/>
          <w:sz w:val="21"/>
          <w:szCs w:val="21"/>
        </w:rPr>
        <w:lastRenderedPageBreak/>
        <w:t>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w:t>
      </w:r>
      <w:proofErr w:type="gramEnd"/>
      <w:r w:rsidRPr="00897453">
        <w:rPr>
          <w:rFonts w:ascii="Arial" w:eastAsia="Times New Roman" w:hAnsi="Arial" w:cs="Arial"/>
          <w:color w:val="373737"/>
          <w:sz w:val="21"/>
          <w:szCs w:val="21"/>
        </w:rP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rsidRPr="00897453">
        <w:rPr>
          <w:rFonts w:ascii="Arial" w:eastAsia="Times New Roman" w:hAnsi="Arial" w:cs="Arial"/>
          <w:color w:val="373737"/>
          <w:sz w:val="21"/>
          <w:szCs w:val="21"/>
        </w:rPr>
        <w:t xml:space="preserve">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3. </w:t>
      </w:r>
      <w:proofErr w:type="gramStart"/>
      <w:r w:rsidRPr="00897453">
        <w:rPr>
          <w:rFonts w:ascii="Arial" w:eastAsia="Times New Roman" w:hAnsi="Arial" w:cs="Arial"/>
          <w:color w:val="373737"/>
          <w:sz w:val="21"/>
          <w:szCs w:val="21"/>
        </w:rPr>
        <w:t>Владелец специального счета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размере остатка средств на специальном счете с приложением справки банка, подтверждающей соответствующую информацию,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w:t>
      </w:r>
      <w:proofErr w:type="gramEnd"/>
      <w:r w:rsidRPr="00897453">
        <w:rPr>
          <w:rFonts w:ascii="Arial" w:eastAsia="Times New Roman" w:hAnsi="Arial" w:cs="Arial"/>
          <w:color w:val="373737"/>
          <w:sz w:val="21"/>
          <w:szCs w:val="21"/>
        </w:rPr>
        <w:t xml:space="preserve"> </w:t>
      </w:r>
      <w:proofErr w:type="gramStart"/>
      <w:r w:rsidRPr="00897453">
        <w:rPr>
          <w:rFonts w:ascii="Arial" w:eastAsia="Times New Roman" w:hAnsi="Arial" w:cs="Arial"/>
          <w:color w:val="373737"/>
          <w:sz w:val="21"/>
          <w:szCs w:val="21"/>
        </w:rPr>
        <w:t>домах</w:t>
      </w:r>
      <w:proofErr w:type="gramEnd"/>
      <w:r w:rsidRPr="00897453">
        <w:rPr>
          <w:rFonts w:ascii="Arial" w:eastAsia="Times New Roman" w:hAnsi="Arial" w:cs="Arial"/>
          <w:color w:val="373737"/>
          <w:sz w:val="21"/>
          <w:szCs w:val="21"/>
        </w:rPr>
        <w:t>.</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4. </w:t>
      </w:r>
      <w:proofErr w:type="gramStart"/>
      <w:r w:rsidRPr="00897453">
        <w:rPr>
          <w:rFonts w:ascii="Arial" w:eastAsia="Times New Roman" w:hAnsi="Arial" w:cs="Arial"/>
          <w:color w:val="373737"/>
          <w:sz w:val="21"/>
          <w:szCs w:val="21"/>
        </w:rPr>
        <w:t>Уведомления и (или) сведения, указанные в частях 1, 2 и 3 настоящей статьи, предоставляются региональным оператором и (или) владельцем специального счета в электронной форме, заверенные электронной подписью, в порядке, установленном Правительством Ленинградской области.</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Орган государственного жилищного надзора Ленинградской области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r w:rsidRPr="00897453">
        <w:rPr>
          <w:rFonts w:ascii="Arial" w:eastAsia="Times New Roman" w:hAnsi="Arial" w:cs="Arial"/>
          <w:color w:val="373737"/>
          <w:sz w:val="21"/>
          <w:szCs w:val="21"/>
        </w:rPr>
        <w:b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6. Общественный </w:t>
      </w:r>
      <w:proofErr w:type="gramStart"/>
      <w:r w:rsidRPr="00897453">
        <w:rPr>
          <w:rFonts w:ascii="Arial" w:eastAsia="Times New Roman" w:hAnsi="Arial" w:cs="Arial"/>
          <w:color w:val="373737"/>
          <w:sz w:val="21"/>
          <w:szCs w:val="21"/>
        </w:rPr>
        <w:t>контроль за</w:t>
      </w:r>
      <w:proofErr w:type="gramEnd"/>
      <w:r w:rsidRPr="00897453">
        <w:rPr>
          <w:rFonts w:ascii="Arial" w:eastAsia="Times New Roman" w:hAnsi="Arial" w:cs="Arial"/>
          <w:color w:val="373737"/>
          <w:sz w:val="21"/>
          <w:szCs w:val="21"/>
        </w:rPr>
        <w:t xml:space="preserve"> деятельностью регионального оператора осуществляется в соответствии с законодательством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6. Меры государственной поддержки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lastRenderedPageBreak/>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Меры государственной поддержки могут быть предоставлены в форме субсидии на финансирование оказания услуг и (или) выполнения работ по капитальному ремонту общего имущества в многоквартирном доме, предусмотренных частью 1 статьи 11 настоящего областного закона (далее - субсидия).</w:t>
      </w:r>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Получателями субсидии могут быть:</w:t>
      </w:r>
      <w:r w:rsidRPr="00897453">
        <w:rPr>
          <w:rFonts w:ascii="Arial" w:eastAsia="Times New Roman" w:hAnsi="Arial" w:cs="Arial"/>
          <w:color w:val="373737"/>
          <w:sz w:val="21"/>
          <w:szCs w:val="21"/>
        </w:rPr>
        <w:b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roofErr w:type="gramEnd"/>
      <w:r w:rsidRPr="00897453">
        <w:rPr>
          <w:rFonts w:ascii="Arial" w:eastAsia="Times New Roman" w:hAnsi="Arial" w:cs="Arial"/>
          <w:color w:val="373737"/>
          <w:sz w:val="21"/>
          <w:szCs w:val="21"/>
        </w:rPr>
        <w:br/>
        <w:t>управляющие организации, товарищества собственников жилья либо жилищные кооперативы или иные специализированные потребительские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7. Региональная программа капитального ремонта, требования к региональной программе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Региональная программа капитального ремонта формируется на срок до 30 лет и включает в себя:</w:t>
      </w:r>
      <w:r w:rsidRPr="00897453">
        <w:rPr>
          <w:rFonts w:ascii="Arial" w:eastAsia="Times New Roman" w:hAnsi="Arial" w:cs="Arial"/>
          <w:color w:val="373737"/>
          <w:sz w:val="21"/>
          <w:szCs w:val="21"/>
        </w:rPr>
        <w:br/>
        <w:t>1) перечень всех многоквартирных домов, расположенных на территории Ленинградской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w:t>
      </w:r>
      <w:proofErr w:type="gramEnd"/>
      <w:r w:rsidRPr="00897453">
        <w:rPr>
          <w:rFonts w:ascii="Arial" w:eastAsia="Times New Roman" w:hAnsi="Arial" w:cs="Arial"/>
          <w:color w:val="373737"/>
          <w:sz w:val="21"/>
          <w:szCs w:val="21"/>
        </w:rPr>
        <w:t xml:space="preserve"> </w:t>
      </w:r>
      <w:proofErr w:type="gramStart"/>
      <w:r w:rsidRPr="00897453">
        <w:rPr>
          <w:rFonts w:ascii="Arial" w:eastAsia="Times New Roman" w:hAnsi="Arial" w:cs="Arial"/>
          <w:color w:val="373737"/>
          <w:sz w:val="21"/>
          <w:szCs w:val="21"/>
        </w:rPr>
        <w:t>многоквартирного дома, общей площади многоквартирного дома (в том числе площади жилых и нежилых помещений в многоквартирном доме);</w:t>
      </w:r>
      <w:r w:rsidRPr="00897453">
        <w:rPr>
          <w:rFonts w:ascii="Arial" w:eastAsia="Times New Roman" w:hAnsi="Arial" w:cs="Arial"/>
          <w:color w:val="373737"/>
          <w:sz w:val="21"/>
          <w:szCs w:val="21"/>
        </w:rPr>
        <w:br/>
        <w:t>2) перечень услуг и (или) работ по капитальному ремонту общего имущества в каждом многоквартирном доме, включенном в региональную программу капитального ремонта;</w:t>
      </w:r>
      <w:r w:rsidRPr="00897453">
        <w:rPr>
          <w:rFonts w:ascii="Arial" w:eastAsia="Times New Roman" w:hAnsi="Arial" w:cs="Arial"/>
          <w:color w:val="373737"/>
          <w:sz w:val="21"/>
          <w:szCs w:val="21"/>
        </w:rPr>
        <w:br/>
        <w:t>3) плановый год проведения капитального ремонта общего имущества в каждом многоквартирном доме, включенном в региональную программу капитального ремонта.</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Многоквартирные дома, включенные в региональную программу капитального ремонта, формируются по двум основным группам:</w:t>
      </w:r>
      <w:r w:rsidRPr="00897453">
        <w:rPr>
          <w:rFonts w:ascii="Arial" w:eastAsia="Times New Roman" w:hAnsi="Arial" w:cs="Arial"/>
          <w:color w:val="373737"/>
          <w:sz w:val="21"/>
          <w:szCs w:val="21"/>
        </w:rPr>
        <w:br/>
        <w:t>1) многоквартирные дома, в которых в соответствии с Жилищным кодексом Российской Федерации требуется проведение капитального ремонта в первоочередном порядке;</w:t>
      </w:r>
      <w:r w:rsidRPr="00897453">
        <w:rPr>
          <w:rFonts w:ascii="Arial" w:eastAsia="Times New Roman" w:hAnsi="Arial" w:cs="Arial"/>
          <w:color w:val="373737"/>
          <w:sz w:val="21"/>
          <w:szCs w:val="21"/>
        </w:rPr>
        <w:br/>
        <w:t>2) иные многоквартирные дома, в которых требуется проведение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lastRenderedPageBreak/>
        <w:t>3. Очередность проведения капитального ремонта общего имущества в многоквартирных домах, указанных в части 2 настоящей статьи, определяется исходя из следующих критериев:</w:t>
      </w:r>
      <w:r w:rsidRPr="00897453">
        <w:rPr>
          <w:rFonts w:ascii="Arial" w:eastAsia="Times New Roman" w:hAnsi="Arial" w:cs="Arial"/>
          <w:color w:val="373737"/>
          <w:sz w:val="21"/>
          <w:szCs w:val="21"/>
        </w:rPr>
        <w:br/>
        <w:t>1) степень износа многоквартирного дома;</w:t>
      </w:r>
      <w:r w:rsidRPr="00897453">
        <w:rPr>
          <w:rFonts w:ascii="Arial" w:eastAsia="Times New Roman" w:hAnsi="Arial" w:cs="Arial"/>
          <w:color w:val="373737"/>
          <w:sz w:val="21"/>
          <w:szCs w:val="21"/>
        </w:rPr>
        <w:br/>
        <w:t>2) дата последнего (комплексного или частичного) проведения капитального ремонта общего имущества в многоквартирном доме;</w:t>
      </w:r>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3) выявление физического состояния многоквартирного дома, возникшего в результате воздействия на общее имущество многоквартирного дома обстоятельств чрезвычайного характера, независящих от собственников помещений в таком многоквартирном доме, в результате которых не обеспечивается безопасность жизни и здоровья граждан, проживающих в таком многоквартирном доме, и требуется замена и (или) восстановление строительных конструкций многоквартирного дома, за исключением несущих строительных конструкций, и (или) замена отдельных</w:t>
      </w:r>
      <w:proofErr w:type="gramEnd"/>
      <w:r w:rsidRPr="00897453">
        <w:rPr>
          <w:rFonts w:ascii="Arial" w:eastAsia="Times New Roman" w:hAnsi="Arial" w:cs="Arial"/>
          <w:color w:val="373737"/>
          <w:sz w:val="21"/>
          <w:szCs w:val="21"/>
        </w:rPr>
        <w:t xml:space="preserve"> </w:t>
      </w:r>
      <w:proofErr w:type="gramStart"/>
      <w:r w:rsidRPr="00897453">
        <w:rPr>
          <w:rFonts w:ascii="Arial" w:eastAsia="Times New Roman" w:hAnsi="Arial" w:cs="Arial"/>
          <w:color w:val="373737"/>
          <w:sz w:val="21"/>
          <w:szCs w:val="21"/>
        </w:rPr>
        <w:t>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что подтверждается заключением межведомственной комиссии, создаваемой в установленном порядке в целях признания многоквартирного дома аварийным и подлежащим сносу или реконструкции.</w:t>
      </w:r>
      <w:proofErr w:type="gramEnd"/>
      <w:r w:rsidRPr="00897453">
        <w:rPr>
          <w:rFonts w:ascii="Arial" w:eastAsia="Times New Roman" w:hAnsi="Arial" w:cs="Arial"/>
          <w:color w:val="373737"/>
          <w:sz w:val="21"/>
          <w:szCs w:val="21"/>
        </w:rPr>
        <w:t xml:space="preserve"> Указанный критерий используется только при актуализации региональной программы капитального ремонта;</w:t>
      </w:r>
      <w:r w:rsidRPr="00897453">
        <w:rPr>
          <w:rFonts w:ascii="Arial" w:eastAsia="Times New Roman" w:hAnsi="Arial" w:cs="Arial"/>
          <w:color w:val="373737"/>
          <w:sz w:val="21"/>
          <w:szCs w:val="21"/>
        </w:rPr>
        <w:b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частью 3 настоящей статьи.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Значения критериев, предусмотренных частью 3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6. Региональная программа капитального ремонта подлежит актуализации по мере необходимости, но не реже чем один раз в год.</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 (или) работ по капитальному ремонту.</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8. Порядок подготовки и утверждения региональной программы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Региональная программа капитального ремонта формируется с разбивкой по муниципальным </w:t>
      </w:r>
      <w:proofErr w:type="gramStart"/>
      <w:r w:rsidRPr="00897453">
        <w:rPr>
          <w:rFonts w:ascii="Arial" w:eastAsia="Times New Roman" w:hAnsi="Arial" w:cs="Arial"/>
          <w:color w:val="373737"/>
          <w:sz w:val="21"/>
          <w:szCs w:val="21"/>
        </w:rPr>
        <w:t>образованиям</w:t>
      </w:r>
      <w:proofErr w:type="gramEnd"/>
      <w:r w:rsidRPr="00897453">
        <w:rPr>
          <w:rFonts w:ascii="Arial" w:eastAsia="Times New Roman" w:hAnsi="Arial" w:cs="Arial"/>
          <w:color w:val="373737"/>
          <w:sz w:val="21"/>
          <w:szCs w:val="21"/>
        </w:rPr>
        <w:t xml:space="preserve"> уполномоченным органом в порядке, установленном настоящей статьей, и утверждается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w:t>
      </w:r>
      <w:r w:rsidRPr="00897453">
        <w:rPr>
          <w:rFonts w:ascii="Arial" w:eastAsia="Times New Roman" w:hAnsi="Arial" w:cs="Arial"/>
          <w:color w:val="373737"/>
          <w:sz w:val="21"/>
          <w:szCs w:val="21"/>
        </w:rPr>
        <w:lastRenderedPageBreak/>
        <w:t>соответствующего муниципального образования Ленинградской области, содержащую сведения, указанные в пункте 1 части 1 статьи 7 настоящего областного закона.</w:t>
      </w:r>
      <w:r w:rsidRPr="00897453">
        <w:rPr>
          <w:rFonts w:ascii="Arial" w:eastAsia="Times New Roman" w:hAnsi="Arial" w:cs="Arial"/>
          <w:color w:val="373737"/>
          <w:sz w:val="21"/>
          <w:szCs w:val="21"/>
        </w:rPr>
        <w:b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4. </w:t>
      </w:r>
      <w:proofErr w:type="gramStart"/>
      <w:r w:rsidRPr="00897453">
        <w:rPr>
          <w:rFonts w:ascii="Arial" w:eastAsia="Times New Roman" w:hAnsi="Arial" w:cs="Arial"/>
          <w:color w:val="373737"/>
          <w:sz w:val="21"/>
          <w:szCs w:val="21"/>
        </w:rPr>
        <w:t>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 (или) замечания по проекту региональной программы капитального ремонта в порядке, утвержденном уполномоченным</w:t>
      </w:r>
      <w:proofErr w:type="gramEnd"/>
      <w:r w:rsidRPr="00897453">
        <w:rPr>
          <w:rFonts w:ascii="Arial" w:eastAsia="Times New Roman" w:hAnsi="Arial" w:cs="Arial"/>
          <w:color w:val="373737"/>
          <w:sz w:val="21"/>
          <w:szCs w:val="21"/>
        </w:rPr>
        <w:t xml:space="preserve">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Уполномоченный орган на основании предложений и (или) замечаний, поступивших в соответствии с частью 4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6. Актуализация региональной программы капитального ремонта осуществляется в порядке и с соблюдением требований, установленных для ее принятия.</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7. Основаниями для актуализации региональной программы капитального ремонта могут являться:</w:t>
      </w:r>
      <w:r w:rsidRPr="00897453">
        <w:rPr>
          <w:rFonts w:ascii="Arial" w:eastAsia="Times New Roman" w:hAnsi="Arial" w:cs="Arial"/>
          <w:color w:val="373737"/>
          <w:sz w:val="21"/>
          <w:szCs w:val="21"/>
        </w:rPr>
        <w:br/>
        <w:t>1) изменение перечня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 в соответствии с настоящим областным законом;</w:t>
      </w:r>
      <w:r w:rsidRPr="00897453">
        <w:rPr>
          <w:rFonts w:ascii="Arial" w:eastAsia="Times New Roman" w:hAnsi="Arial" w:cs="Arial"/>
          <w:color w:val="373737"/>
          <w:sz w:val="21"/>
          <w:szCs w:val="21"/>
        </w:rPr>
        <w:br/>
        <w:t>2) перенос сроков,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 в том числе на основании решения, принятого собственниками помещений в многоквартирном доме;</w:t>
      </w:r>
      <w:r w:rsidRPr="00897453">
        <w:rPr>
          <w:rFonts w:ascii="Arial" w:eastAsia="Times New Roman" w:hAnsi="Arial" w:cs="Arial"/>
          <w:color w:val="373737"/>
          <w:sz w:val="21"/>
          <w:szCs w:val="21"/>
        </w:rPr>
        <w:br/>
        <w:t>3) изменение очередности проведения капитального ремонта многоквартирного дома в случаях, предусмотренных методикой и порядком оценки многоквартирных домов, установленных в соответствии с частью 5 статьи 7 настоящего областного закона.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9. Краткосрочный план реализации региональной программы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в краткосрочном периоде (до трех лет),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 (или)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w:t>
      </w:r>
      <w:proofErr w:type="gramEnd"/>
      <w:r w:rsidRPr="00897453">
        <w:rPr>
          <w:rFonts w:ascii="Arial" w:eastAsia="Times New Roman" w:hAnsi="Arial" w:cs="Arial"/>
          <w:color w:val="373737"/>
          <w:sz w:val="21"/>
          <w:szCs w:val="21"/>
        </w:rPr>
        <w:t xml:space="preserve"> </w:t>
      </w:r>
      <w:r w:rsidRPr="00897453">
        <w:rPr>
          <w:rFonts w:ascii="Arial" w:eastAsia="Times New Roman" w:hAnsi="Arial" w:cs="Arial"/>
          <w:color w:val="373737"/>
          <w:sz w:val="21"/>
          <w:szCs w:val="21"/>
        </w:rPr>
        <w:lastRenderedPageBreak/>
        <w:t>также включающий в себя иные сведения, определяемые Правительством Ленинградской области (далее - краткосрочный план реализации программы).</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Порядок подготовки, требования к содержанию, срок, на который формируется краткосрочный план реализации программы, устанавливаются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10. Решение о проведении капитального ремонта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4 настоящей статьи.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rsidRPr="00897453">
        <w:rPr>
          <w:rFonts w:ascii="Arial" w:eastAsia="Times New Roman" w:hAnsi="Arial" w:cs="Arial"/>
          <w:color w:val="373737"/>
          <w:sz w:val="21"/>
          <w:szCs w:val="21"/>
        </w:rPr>
        <w:t>решение</w:t>
      </w:r>
      <w:proofErr w:type="gramEnd"/>
      <w:r w:rsidRPr="00897453">
        <w:rPr>
          <w:rFonts w:ascii="Arial" w:eastAsia="Times New Roman" w:hAnsi="Arial" w:cs="Arial"/>
          <w:color w:val="373737"/>
          <w:sz w:val="21"/>
          <w:szCs w:val="21"/>
        </w:rPr>
        <w:t xml:space="preserve"> о проведении которого принято собственниками.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Решение о проведении капитального ремонта принимается в порядке, установленном Жилищным кодексом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В случае</w:t>
      </w:r>
      <w:proofErr w:type="gramStart"/>
      <w:r w:rsidRPr="00897453">
        <w:rPr>
          <w:rFonts w:ascii="Arial" w:eastAsia="Times New Roman" w:hAnsi="Arial" w:cs="Arial"/>
          <w:color w:val="373737"/>
          <w:sz w:val="21"/>
          <w:szCs w:val="21"/>
        </w:rPr>
        <w:t>,</w:t>
      </w:r>
      <w:proofErr w:type="gramEnd"/>
      <w:r w:rsidRPr="00897453">
        <w:rPr>
          <w:rFonts w:ascii="Arial" w:eastAsia="Times New Roman" w:hAnsi="Arial" w:cs="Arial"/>
          <w:color w:val="373737"/>
          <w:sz w:val="21"/>
          <w:szCs w:val="21"/>
        </w:rPr>
        <w:t xml:space="preserve">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14 рабочих дней с момента истечения срока, установленного Жилищным кодексом Российской Федерации,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r w:rsidRPr="00897453">
        <w:rPr>
          <w:rFonts w:ascii="Arial" w:eastAsia="Times New Roman" w:hAnsi="Arial" w:cs="Arial"/>
          <w:color w:val="373737"/>
          <w:sz w:val="21"/>
          <w:szCs w:val="21"/>
        </w:rPr>
        <w:b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них органом местного самоуправления, в порядке, установленном региональным оператором.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В случае</w:t>
      </w:r>
      <w:proofErr w:type="gramStart"/>
      <w:r w:rsidRPr="00897453">
        <w:rPr>
          <w:rFonts w:ascii="Arial" w:eastAsia="Times New Roman" w:hAnsi="Arial" w:cs="Arial"/>
          <w:color w:val="373737"/>
          <w:sz w:val="21"/>
          <w:szCs w:val="21"/>
        </w:rPr>
        <w:t>,</w:t>
      </w:r>
      <w:proofErr w:type="gramEnd"/>
      <w:r w:rsidRPr="00897453">
        <w:rPr>
          <w:rFonts w:ascii="Arial" w:eastAsia="Times New Roman" w:hAnsi="Arial" w:cs="Arial"/>
          <w:color w:val="373737"/>
          <w:sz w:val="21"/>
          <w:szCs w:val="21"/>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а его проведение в данном многоквартирном доме требуется в соответствии с порядком установления необходимости проведения капитального </w:t>
      </w:r>
      <w:r w:rsidRPr="00897453">
        <w:rPr>
          <w:rFonts w:ascii="Arial" w:eastAsia="Times New Roman" w:hAnsi="Arial" w:cs="Arial"/>
          <w:color w:val="373737"/>
          <w:sz w:val="21"/>
          <w:szCs w:val="21"/>
        </w:rPr>
        <w:lastRenderedPageBreak/>
        <w:t>ремонта общего имущества в многоквартирном доме и региональной программой капитального ремонта, орган местного самоуправления в течение 14 рабочих дней с момента истечения срока, установленного Жилищным кодексом Российской Федерации,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w:t>
      </w:r>
      <w:r w:rsidRPr="00897453">
        <w:rPr>
          <w:rFonts w:ascii="Arial" w:eastAsia="Times New Roman" w:hAnsi="Arial" w:cs="Arial"/>
          <w:color w:val="373737"/>
          <w:sz w:val="21"/>
          <w:szCs w:val="21"/>
        </w:rPr>
        <w:b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Жилищным кодексом Российской Федерации. В случае</w:t>
      </w:r>
      <w:proofErr w:type="gramStart"/>
      <w:r w:rsidRPr="00897453">
        <w:rPr>
          <w:rFonts w:ascii="Arial" w:eastAsia="Times New Roman" w:hAnsi="Arial" w:cs="Arial"/>
          <w:color w:val="373737"/>
          <w:sz w:val="21"/>
          <w:szCs w:val="21"/>
        </w:rPr>
        <w:t>,</w:t>
      </w:r>
      <w:proofErr w:type="gramEnd"/>
      <w:r w:rsidRPr="00897453">
        <w:rPr>
          <w:rFonts w:ascii="Arial" w:eastAsia="Times New Roman" w:hAnsi="Arial" w:cs="Arial"/>
          <w:color w:val="373737"/>
          <w:sz w:val="21"/>
          <w:szCs w:val="21"/>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6. </w:t>
      </w:r>
      <w:proofErr w:type="gramStart"/>
      <w:r w:rsidRPr="00897453">
        <w:rPr>
          <w:rFonts w:ascii="Arial" w:eastAsia="Times New Roman" w:hAnsi="Arial" w:cs="Arial"/>
          <w:color w:val="373737"/>
          <w:sz w:val="21"/>
          <w:szCs w:val="21"/>
        </w:rPr>
        <w:t>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roofErr w:type="gramEnd"/>
      <w:r w:rsidRPr="00897453">
        <w:rPr>
          <w:rFonts w:ascii="Arial" w:eastAsia="Times New Roman" w:hAnsi="Arial" w:cs="Arial"/>
          <w:color w:val="373737"/>
          <w:sz w:val="21"/>
          <w:szCs w:val="21"/>
        </w:rPr>
        <w:t>.</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11. Капитальный ремонт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статьей 2 настоящего областного закона, включает в себя:</w:t>
      </w:r>
      <w:r w:rsidRPr="00897453">
        <w:rPr>
          <w:rFonts w:ascii="Arial" w:eastAsia="Times New Roman" w:hAnsi="Arial" w:cs="Arial"/>
          <w:color w:val="373737"/>
          <w:sz w:val="21"/>
          <w:szCs w:val="21"/>
        </w:rPr>
        <w:br/>
        <w:t xml:space="preserve">1) ремонт внутридомовых инженерных систем </w:t>
      </w:r>
      <w:proofErr w:type="spellStart"/>
      <w:r w:rsidRPr="00897453">
        <w:rPr>
          <w:rFonts w:ascii="Arial" w:eastAsia="Times New Roman" w:hAnsi="Arial" w:cs="Arial"/>
          <w:color w:val="373737"/>
          <w:sz w:val="21"/>
          <w:szCs w:val="21"/>
        </w:rPr>
        <w:t>электро</w:t>
      </w:r>
      <w:proofErr w:type="spellEnd"/>
      <w:r w:rsidRPr="00897453">
        <w:rPr>
          <w:rFonts w:ascii="Arial" w:eastAsia="Times New Roman" w:hAnsi="Arial" w:cs="Arial"/>
          <w:color w:val="373737"/>
          <w:sz w:val="21"/>
          <w:szCs w:val="21"/>
        </w:rPr>
        <w:t>-, тепл</w:t>
      </w:r>
      <w:proofErr w:type="gramStart"/>
      <w:r w:rsidRPr="00897453">
        <w:rPr>
          <w:rFonts w:ascii="Arial" w:eastAsia="Times New Roman" w:hAnsi="Arial" w:cs="Arial"/>
          <w:color w:val="373737"/>
          <w:sz w:val="21"/>
          <w:szCs w:val="21"/>
        </w:rPr>
        <w:t>о-</w:t>
      </w:r>
      <w:proofErr w:type="gramEnd"/>
      <w:r w:rsidRPr="00897453">
        <w:rPr>
          <w:rFonts w:ascii="Arial" w:eastAsia="Times New Roman" w:hAnsi="Arial" w:cs="Arial"/>
          <w:color w:val="373737"/>
          <w:sz w:val="21"/>
          <w:szCs w:val="21"/>
        </w:rPr>
        <w:t xml:space="preserve">, </w:t>
      </w:r>
      <w:proofErr w:type="spellStart"/>
      <w:r w:rsidRPr="00897453">
        <w:rPr>
          <w:rFonts w:ascii="Arial" w:eastAsia="Times New Roman" w:hAnsi="Arial" w:cs="Arial"/>
          <w:color w:val="373737"/>
          <w:sz w:val="21"/>
          <w:szCs w:val="21"/>
        </w:rPr>
        <w:t>газо</w:t>
      </w:r>
      <w:proofErr w:type="spellEnd"/>
      <w:r w:rsidRPr="00897453">
        <w:rPr>
          <w:rFonts w:ascii="Arial" w:eastAsia="Times New Roman" w:hAnsi="Arial" w:cs="Arial"/>
          <w:color w:val="373737"/>
          <w:sz w:val="21"/>
          <w:szCs w:val="21"/>
        </w:rPr>
        <w:t>-, водоснабжения, водоотведения;</w:t>
      </w:r>
      <w:r w:rsidRPr="00897453">
        <w:rPr>
          <w:rFonts w:ascii="Arial" w:eastAsia="Times New Roman" w:hAnsi="Arial" w:cs="Arial"/>
          <w:color w:val="373737"/>
          <w:sz w:val="21"/>
          <w:szCs w:val="21"/>
        </w:rPr>
        <w:br/>
        <w:t>2) ремонт или замену лифтового оборудования, признанного непригодным для эксплуатации, ремонт лифтовых шахт;</w:t>
      </w:r>
      <w:r w:rsidRPr="00897453">
        <w:rPr>
          <w:rFonts w:ascii="Arial" w:eastAsia="Times New Roman" w:hAnsi="Arial" w:cs="Arial"/>
          <w:color w:val="373737"/>
          <w:sz w:val="21"/>
          <w:szCs w:val="21"/>
        </w:rPr>
        <w:br/>
        <w:t>3) ремонт крыши, в том числе переустройство невентилируемой крыши на вентилируемую крышу, устройство выходов на кровлю;</w:t>
      </w:r>
      <w:r w:rsidRPr="00897453">
        <w:rPr>
          <w:rFonts w:ascii="Arial" w:eastAsia="Times New Roman" w:hAnsi="Arial" w:cs="Arial"/>
          <w:color w:val="373737"/>
          <w:sz w:val="21"/>
          <w:szCs w:val="21"/>
        </w:rPr>
        <w:br/>
        <w:t>4) ремонт подвальных помещений, относящихся к общему имуществу в многоквартирном доме;</w:t>
      </w:r>
      <w:r w:rsidRPr="00897453">
        <w:rPr>
          <w:rFonts w:ascii="Arial" w:eastAsia="Times New Roman" w:hAnsi="Arial" w:cs="Arial"/>
          <w:color w:val="373737"/>
          <w:sz w:val="21"/>
          <w:szCs w:val="21"/>
        </w:rPr>
        <w:br/>
        <w:t>5) утепление и ремонт фасада;</w:t>
      </w:r>
      <w:r w:rsidRPr="00897453">
        <w:rPr>
          <w:rFonts w:ascii="Arial" w:eastAsia="Times New Roman" w:hAnsi="Arial" w:cs="Arial"/>
          <w:color w:val="373737"/>
          <w:sz w:val="21"/>
          <w:szCs w:val="21"/>
        </w:rPr>
        <w:br/>
        <w:t>6) установку коллективных (</w:t>
      </w:r>
      <w:proofErr w:type="spellStart"/>
      <w:r w:rsidRPr="00897453">
        <w:rPr>
          <w:rFonts w:ascii="Arial" w:eastAsia="Times New Roman" w:hAnsi="Arial" w:cs="Arial"/>
          <w:color w:val="373737"/>
          <w:sz w:val="21"/>
          <w:szCs w:val="21"/>
        </w:rPr>
        <w:t>общедомовых</w:t>
      </w:r>
      <w:proofErr w:type="spellEnd"/>
      <w:r w:rsidRPr="00897453">
        <w:rPr>
          <w:rFonts w:ascii="Arial" w:eastAsia="Times New Roman" w:hAnsi="Arial" w:cs="Arial"/>
          <w:color w:val="373737"/>
          <w:sz w:val="21"/>
          <w:szCs w:val="21"/>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sidRPr="00897453">
        <w:rPr>
          <w:rFonts w:ascii="Arial" w:eastAsia="Times New Roman" w:hAnsi="Arial" w:cs="Arial"/>
          <w:color w:val="373737"/>
          <w:sz w:val="21"/>
          <w:szCs w:val="21"/>
        </w:rPr>
        <w:br/>
        <w:t>7) ремонт фундамента многоквартирного дома;</w:t>
      </w:r>
      <w:r w:rsidRPr="00897453">
        <w:rPr>
          <w:rFonts w:ascii="Arial" w:eastAsia="Times New Roman" w:hAnsi="Arial" w:cs="Arial"/>
          <w:color w:val="373737"/>
          <w:sz w:val="21"/>
          <w:szCs w:val="21"/>
        </w:rPr>
        <w:br/>
        <w:t>8) разработку проектной документации в случае, если законодательством Российской Федерации требуется ее разработка;</w:t>
      </w:r>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9) проведение экспертизы проектной документации в случае, если законодательством Российской Федерации требуется ее проведение;</w:t>
      </w:r>
      <w:r w:rsidRPr="00897453">
        <w:rPr>
          <w:rFonts w:ascii="Arial" w:eastAsia="Times New Roman" w:hAnsi="Arial" w:cs="Arial"/>
          <w:color w:val="373737"/>
          <w:sz w:val="21"/>
          <w:szCs w:val="21"/>
        </w:rPr>
        <w:br/>
      </w:r>
      <w:r w:rsidRPr="00897453">
        <w:rPr>
          <w:rFonts w:ascii="Arial" w:eastAsia="Times New Roman" w:hAnsi="Arial" w:cs="Arial"/>
          <w:color w:val="373737"/>
          <w:sz w:val="21"/>
          <w:szCs w:val="21"/>
        </w:rPr>
        <w:lastRenderedPageBreak/>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r w:rsidRPr="00897453">
        <w:rPr>
          <w:rFonts w:ascii="Arial" w:eastAsia="Times New Roman" w:hAnsi="Arial" w:cs="Arial"/>
          <w:color w:val="373737"/>
          <w:sz w:val="21"/>
          <w:szCs w:val="21"/>
        </w:rPr>
        <w:br/>
        <w:t>11) осуществление строительного контроля.</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За счет средств государственной поддержки может финансироваться любой из видов услуг и (или) работ по капитальному ремонту общего имущества в многоквартирном доме, указанных в части 1 настоящей статьи, а также услуги и (или) работы по капитальному ремонту общего имущества в многоквартирном доме, указанные в части 1 статьи 174 Жилищного кодекса Российской Федерации.</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12. Размер предельной стоимости услуг и (или) работ по капитальному ремонту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Размер предельной стоимости услуг и (или) работ по капитальному ремонту общего имущества в многоквартирном доме, </w:t>
      </w:r>
      <w:proofErr w:type="gramStart"/>
      <w:r w:rsidRPr="00897453">
        <w:rPr>
          <w:rFonts w:ascii="Arial" w:eastAsia="Times New Roman" w:hAnsi="Arial" w:cs="Arial"/>
          <w:color w:val="373737"/>
          <w:sz w:val="21"/>
          <w:szCs w:val="21"/>
        </w:rPr>
        <w:t>которая</w:t>
      </w:r>
      <w:proofErr w:type="gramEnd"/>
      <w:r w:rsidRPr="00897453">
        <w:rPr>
          <w:rFonts w:ascii="Arial" w:eastAsia="Times New Roman" w:hAnsi="Arial" w:cs="Arial"/>
          <w:color w:val="373737"/>
          <w:sz w:val="21"/>
          <w:szCs w:val="21"/>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в порядке, установленном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Привлечение подрядных организаций для оказания услуг и (или) выполнения работ по капитальному ремонту общего имущества в многоквартирном доме осуществляется по результатам публичных торгов.</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Порядок привлечения подрядных организаций для оказания услуг и (или) выполнения работ по капитальному ремонту общего имущества в многоквартирном доме определяется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14. Порядок приемки услуг и (или) работ по капитальному ремонту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Порядок осуществления приемки оказанных услуг и (или)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 (или) выполненных работ по капитальному ремонту общего имущества в многоквартирном доме, устанавливаются уполномоченным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15. Региональный оператор</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кодексом Российской Федерации, Федеральным законом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частью 2 статьи 176 </w:t>
      </w:r>
      <w:r w:rsidRPr="00897453">
        <w:rPr>
          <w:rFonts w:ascii="Arial" w:eastAsia="Times New Roman" w:hAnsi="Arial" w:cs="Arial"/>
          <w:color w:val="373737"/>
          <w:sz w:val="21"/>
          <w:szCs w:val="21"/>
        </w:rPr>
        <w:lastRenderedPageBreak/>
        <w:t>Жилищного кодекса Российской Федерации, и осуществляющих свою деятельность на территории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16. Имущество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Имущество регионального оператора формируется за счет:</w:t>
      </w:r>
      <w:r w:rsidRPr="00897453">
        <w:rPr>
          <w:rFonts w:ascii="Arial" w:eastAsia="Times New Roman" w:hAnsi="Arial" w:cs="Arial"/>
          <w:color w:val="373737"/>
          <w:sz w:val="21"/>
          <w:szCs w:val="21"/>
        </w:rPr>
        <w:br/>
        <w:t>1) взносов учредителя;</w:t>
      </w:r>
      <w:r w:rsidRPr="00897453">
        <w:rPr>
          <w:rFonts w:ascii="Arial" w:eastAsia="Times New Roman" w:hAnsi="Arial" w:cs="Arial"/>
          <w:color w:val="373737"/>
          <w:sz w:val="21"/>
          <w:szCs w:val="21"/>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897453">
        <w:rPr>
          <w:rFonts w:ascii="Arial" w:eastAsia="Times New Roman" w:hAnsi="Arial" w:cs="Arial"/>
          <w:color w:val="373737"/>
          <w:sz w:val="21"/>
          <w:szCs w:val="21"/>
        </w:rPr>
        <w:br/>
        <w:t xml:space="preserve">3) </w:t>
      </w:r>
      <w:proofErr w:type="gramStart"/>
      <w:r w:rsidRPr="00897453">
        <w:rPr>
          <w:rFonts w:ascii="Arial" w:eastAsia="Times New Roman" w:hAnsi="Arial" w:cs="Arial"/>
          <w:color w:val="373737"/>
          <w:sz w:val="21"/>
          <w:szCs w:val="21"/>
        </w:rPr>
        <w:t>других</w:t>
      </w:r>
      <w:proofErr w:type="gramEnd"/>
      <w:r w:rsidRPr="00897453">
        <w:rPr>
          <w:rFonts w:ascii="Arial" w:eastAsia="Times New Roman" w:hAnsi="Arial" w:cs="Arial"/>
          <w:color w:val="373737"/>
          <w:sz w:val="21"/>
          <w:szCs w:val="21"/>
        </w:rPr>
        <w:t xml:space="preserve"> не запрещенных законом источников.</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4. </w:t>
      </w:r>
      <w:proofErr w:type="gramStart"/>
      <w:r w:rsidRPr="00897453">
        <w:rPr>
          <w:rFonts w:ascii="Arial" w:eastAsia="Times New Roman" w:hAnsi="Arial" w:cs="Arial"/>
          <w:color w:val="373737"/>
          <w:sz w:val="21"/>
          <w:szCs w:val="21"/>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пункте 3 части 1 настоящей статьи.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Региональный оператор выполняет функции, предусмотренные Жилищным кодексом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 xml:space="preserve">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w:t>
      </w:r>
      <w:r w:rsidRPr="00897453">
        <w:rPr>
          <w:rFonts w:ascii="Arial" w:eastAsia="Times New Roman" w:hAnsi="Arial" w:cs="Arial"/>
          <w:color w:val="373737"/>
          <w:sz w:val="21"/>
          <w:szCs w:val="21"/>
        </w:rPr>
        <w:lastRenderedPageBreak/>
        <w:t>указанных функций органам местного самоуправления</w:t>
      </w:r>
      <w:proofErr w:type="gramEnd"/>
      <w:r w:rsidRPr="00897453">
        <w:rPr>
          <w:rFonts w:ascii="Arial" w:eastAsia="Times New Roman" w:hAnsi="Arial" w:cs="Arial"/>
          <w:color w:val="373737"/>
          <w:sz w:val="21"/>
          <w:szCs w:val="21"/>
        </w:rPr>
        <w:t xml:space="preserve"> и (или) муниципальным бюджетным учреждениям по согласованию с ними.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3. </w:t>
      </w:r>
      <w:proofErr w:type="gramStart"/>
      <w:r w:rsidRPr="00897453">
        <w:rPr>
          <w:rFonts w:ascii="Arial" w:eastAsia="Times New Roman" w:hAnsi="Arial" w:cs="Arial"/>
          <w:color w:val="373737"/>
          <w:sz w:val="21"/>
          <w:szCs w:val="21"/>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897453">
        <w:rPr>
          <w:rFonts w:ascii="Arial" w:eastAsia="Times New Roman" w:hAnsi="Arial" w:cs="Arial"/>
          <w:color w:val="373737"/>
          <w:sz w:val="21"/>
          <w:szCs w:val="21"/>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кодексом Российской Федерации, нормативными правовыми актами Ленинградской области и актами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В целях организации и проведения капитального ремонта общего имущества в многоквартирных домах региональный оператор заключает с собственниками помещений, формирующими фонд капитального ремонта на счете, счетах регионального оператора, договор о формировании фонда капитального ремонта и об организации проведения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6. Типовая форма договора о формировании фонда капитального ремонта и об организации проведения капитального ремонта, а также порядок его заключения устанавливаются уполномоченным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7. </w:t>
      </w:r>
      <w:proofErr w:type="gramStart"/>
      <w:r w:rsidRPr="00897453">
        <w:rPr>
          <w:rFonts w:ascii="Arial" w:eastAsia="Times New Roman" w:hAnsi="Arial" w:cs="Arial"/>
          <w:color w:val="373737"/>
          <w:sz w:val="21"/>
          <w:szCs w:val="21"/>
        </w:rPr>
        <w:t>Представление собственникам помещений в многоквартирном доме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 (или) выполнение работ по</w:t>
      </w:r>
      <w:proofErr w:type="gramEnd"/>
      <w:r w:rsidRPr="00897453">
        <w:rPr>
          <w:rFonts w:ascii="Arial" w:eastAsia="Times New Roman" w:hAnsi="Arial" w:cs="Arial"/>
          <w:color w:val="373737"/>
          <w:sz w:val="21"/>
          <w:szCs w:val="21"/>
        </w:rPr>
        <w:t xml:space="preserve"> </w:t>
      </w:r>
      <w:proofErr w:type="gramStart"/>
      <w:r w:rsidRPr="00897453">
        <w:rPr>
          <w:rFonts w:ascii="Arial" w:eastAsia="Times New Roman" w:hAnsi="Arial" w:cs="Arial"/>
          <w:color w:val="373737"/>
          <w:sz w:val="21"/>
          <w:szCs w:val="21"/>
        </w:rP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roofErr w:type="gramEnd"/>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8. Собственники помещений в многоквартирном доме не позднее чем через три месяца с момента получения предложений, указанных в части 7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кодекса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9. </w:t>
      </w:r>
      <w:proofErr w:type="gramStart"/>
      <w:r w:rsidRPr="00897453">
        <w:rPr>
          <w:rFonts w:ascii="Arial" w:eastAsia="Times New Roman" w:hAnsi="Arial" w:cs="Arial"/>
          <w:color w:val="373737"/>
          <w:sz w:val="21"/>
          <w:szCs w:val="21"/>
        </w:rPr>
        <w:t xml:space="preserve">Основанием для перечисления региональным оператором средств по договору на оказание услуг и (или) выполнение работ по проведению капитального ремонта является акт приемки, согласованный с органом местного самоуправления, а также с </w:t>
      </w:r>
      <w:r w:rsidRPr="00897453">
        <w:rPr>
          <w:rFonts w:ascii="Arial" w:eastAsia="Times New Roman" w:hAnsi="Arial" w:cs="Arial"/>
          <w:color w:val="373737"/>
          <w:sz w:val="21"/>
          <w:szCs w:val="21"/>
        </w:rPr>
        <w:lastRenderedPageBreak/>
        <w:t>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w:t>
      </w:r>
      <w:proofErr w:type="gramEnd"/>
      <w:r w:rsidRPr="00897453">
        <w:rPr>
          <w:rFonts w:ascii="Arial" w:eastAsia="Times New Roman" w:hAnsi="Arial" w:cs="Arial"/>
          <w:color w:val="373737"/>
          <w:sz w:val="21"/>
          <w:szCs w:val="21"/>
        </w:rPr>
        <w:br/>
        <w:t>Орган местного самоуправления, а также лицо, которое уполномочено действовать от имени собственников помещений в многоквартирном доме, указанные в абзаце первом настоящей части, согласовывают акт приемки в течение 10 дней со дня его подписания.</w:t>
      </w:r>
      <w:r w:rsidRPr="00897453">
        <w:rPr>
          <w:rFonts w:ascii="Arial" w:eastAsia="Times New Roman" w:hAnsi="Arial" w:cs="Arial"/>
          <w:color w:val="373737"/>
          <w:sz w:val="21"/>
          <w:szCs w:val="21"/>
        </w:rPr>
        <w:br/>
        <w:t>В случае отсутствия ответа органа местного самоуправления по акту приемки в срок, установленный абзацем вторым настоящей части, акт приемки считается согласованным таким органом.</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18. Порядок возврата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Порядок возврата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 определяются Правительством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19. Зачет стоимости ранее оказанных отдельных услуг и (или) выполненных отдельных работ по капитальному ремонту общего имущества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В случае</w:t>
      </w:r>
      <w:proofErr w:type="gramStart"/>
      <w:r w:rsidRPr="00897453">
        <w:rPr>
          <w:rFonts w:ascii="Arial" w:eastAsia="Times New Roman" w:hAnsi="Arial" w:cs="Arial"/>
          <w:color w:val="373737"/>
          <w:sz w:val="21"/>
          <w:szCs w:val="21"/>
        </w:rPr>
        <w:t>,</w:t>
      </w:r>
      <w:proofErr w:type="gramEnd"/>
      <w:r w:rsidRPr="00897453">
        <w:rPr>
          <w:rFonts w:ascii="Arial" w:eastAsia="Times New Roman" w:hAnsi="Arial" w:cs="Arial"/>
          <w:color w:val="373737"/>
          <w:sz w:val="21"/>
          <w:szCs w:val="21"/>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w:t>
      </w:r>
      <w:proofErr w:type="gramStart"/>
      <w:r w:rsidRPr="00897453">
        <w:rPr>
          <w:rFonts w:ascii="Arial" w:eastAsia="Times New Roman" w:hAnsi="Arial" w:cs="Arial"/>
          <w:color w:val="373737"/>
          <w:sz w:val="21"/>
          <w:szCs w:val="21"/>
        </w:rPr>
        <w:t>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выполнение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засчитываются в счет исполнения на будущий период обязательств</w:t>
      </w:r>
      <w:proofErr w:type="gramEnd"/>
      <w:r w:rsidRPr="00897453">
        <w:rPr>
          <w:rFonts w:ascii="Arial" w:eastAsia="Times New Roman" w:hAnsi="Arial" w:cs="Arial"/>
          <w:color w:val="373737"/>
          <w:sz w:val="21"/>
          <w:szCs w:val="21"/>
        </w:rPr>
        <w:t xml:space="preserve">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Зачет стоимости ранее оказанных отдельных услуг и (или)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 (или) выполнение работ, а именно:</w:t>
      </w:r>
      <w:r w:rsidRPr="00897453">
        <w:rPr>
          <w:rFonts w:ascii="Arial" w:eastAsia="Times New Roman" w:hAnsi="Arial" w:cs="Arial"/>
          <w:color w:val="373737"/>
          <w:sz w:val="21"/>
          <w:szCs w:val="21"/>
        </w:rPr>
        <w:br/>
        <w:t>1) договор на оказание услуг и (или) выполнение работ;</w:t>
      </w:r>
      <w:proofErr w:type="gramEnd"/>
      <w:r w:rsidRPr="00897453">
        <w:rPr>
          <w:rFonts w:ascii="Arial" w:eastAsia="Times New Roman" w:hAnsi="Arial" w:cs="Arial"/>
          <w:color w:val="373737"/>
          <w:sz w:val="21"/>
          <w:szCs w:val="21"/>
        </w:rPr>
        <w:br/>
        <w:t>2) акты приемки оказанных услуг и (или) выполненных работ.</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lastRenderedPageBreak/>
        <w:t>3. Документы, указанные в части 2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Региональный оператор в течение 30 дней с момента представления документов, указанных в части 2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5. Зачет стоимости ранее оказанных отдельных услуг и (или) выполненных отдельных работ осуществляется в пределах размера предельной стоимости услуг и (или) работ по капитальному ремонту общего имущества в многоквартирном доме, установленного в соответствии со статьей 12 настоящего областного закона на момент принятия региональным оператором решения о проведении зачета.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6. Копия решения регионального оператора, указанного в части 4 настоящей статьи, направляется лицу, указанному в части 3 настоящей статьи.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20. Основные требования к обеспечению финансовой устойчивости деятельности регионального оператора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proofErr w:type="gramStart"/>
      <w:r w:rsidRPr="00897453">
        <w:rPr>
          <w:rFonts w:ascii="Arial" w:eastAsia="Times New Roman" w:hAnsi="Arial" w:cs="Arial"/>
          <w:color w:val="373737"/>
          <w:sz w:val="21"/>
          <w:szCs w:val="21"/>
        </w:rPr>
        <w:t>К обеспечению финансовой устойчивости деятельности регионального оператора устанавливаются следующие требования:</w:t>
      </w:r>
      <w:r w:rsidRPr="00897453">
        <w:rPr>
          <w:rFonts w:ascii="Arial" w:eastAsia="Times New Roman" w:hAnsi="Arial" w:cs="Arial"/>
          <w:color w:val="373737"/>
          <w:sz w:val="21"/>
          <w:szCs w:val="21"/>
        </w:rPr>
        <w:b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предоставляемый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w:t>
      </w:r>
      <w:proofErr w:type="gramEnd"/>
      <w:r w:rsidRPr="00897453">
        <w:rPr>
          <w:rFonts w:ascii="Arial" w:eastAsia="Times New Roman" w:hAnsi="Arial" w:cs="Arial"/>
          <w:color w:val="373737"/>
          <w:sz w:val="21"/>
          <w:szCs w:val="21"/>
        </w:rPr>
        <w:t xml:space="preserve"> капитальный ремонт, поступивших региональному оператору за предшествующий год реализации региональной программы капитального ремонта, и остатка сре</w:t>
      </w:r>
      <w:proofErr w:type="gramStart"/>
      <w:r w:rsidRPr="00897453">
        <w:rPr>
          <w:rFonts w:ascii="Arial" w:eastAsia="Times New Roman" w:hAnsi="Arial" w:cs="Arial"/>
          <w:color w:val="373737"/>
          <w:sz w:val="21"/>
          <w:szCs w:val="21"/>
        </w:rPr>
        <w:t>дств вз</w:t>
      </w:r>
      <w:proofErr w:type="gramEnd"/>
      <w:r w:rsidRPr="00897453">
        <w:rPr>
          <w:rFonts w:ascii="Arial" w:eastAsia="Times New Roman" w:hAnsi="Arial" w:cs="Arial"/>
          <w:color w:val="373737"/>
          <w:sz w:val="21"/>
          <w:szCs w:val="21"/>
        </w:rPr>
        <w:t>носов, собранных за предыдущие периоды деятельности регионального оператора;</w:t>
      </w:r>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 (или)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 (или) выполняющей работы по проведению капитального ремонта;</w:t>
      </w:r>
      <w:proofErr w:type="gramEnd"/>
      <w:r w:rsidRPr="00897453">
        <w:rPr>
          <w:rFonts w:ascii="Arial" w:eastAsia="Times New Roman" w:hAnsi="Arial" w:cs="Arial"/>
          <w:color w:val="373737"/>
          <w:sz w:val="21"/>
          <w:szCs w:val="21"/>
        </w:rPr>
        <w:br/>
        <w:t>размещение региональным оператором временно свободных сре</w:t>
      </w:r>
      <w:proofErr w:type="gramStart"/>
      <w:r w:rsidRPr="00897453">
        <w:rPr>
          <w:rFonts w:ascii="Arial" w:eastAsia="Times New Roman" w:hAnsi="Arial" w:cs="Arial"/>
          <w:color w:val="373737"/>
          <w:sz w:val="21"/>
          <w:szCs w:val="21"/>
        </w:rPr>
        <w:t>дств в п</w:t>
      </w:r>
      <w:proofErr w:type="gramEnd"/>
      <w:r w:rsidRPr="00897453">
        <w:rPr>
          <w:rFonts w:ascii="Arial" w:eastAsia="Times New Roman" w:hAnsi="Arial" w:cs="Arial"/>
          <w:color w:val="373737"/>
          <w:sz w:val="21"/>
          <w:szCs w:val="21"/>
        </w:rP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ставка по привлекаемым региональным оператором кредитам и (или)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roofErr w:type="gramEnd"/>
      <w:r w:rsidRPr="00897453">
        <w:rPr>
          <w:rFonts w:ascii="Arial" w:eastAsia="Times New Roman" w:hAnsi="Arial" w:cs="Arial"/>
          <w:color w:val="373737"/>
          <w:sz w:val="21"/>
          <w:szCs w:val="21"/>
        </w:rPr>
        <w:br/>
      </w:r>
      <w:proofErr w:type="gramStart"/>
      <w:r w:rsidRPr="00897453">
        <w:rPr>
          <w:rFonts w:ascii="Arial" w:eastAsia="Times New Roman" w:hAnsi="Arial" w:cs="Arial"/>
          <w:color w:val="373737"/>
          <w:sz w:val="21"/>
          <w:szCs w:val="21"/>
        </w:rPr>
        <w:t>кредиты и (или)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r w:rsidRPr="00897453">
        <w:rPr>
          <w:rFonts w:ascii="Arial" w:eastAsia="Times New Roman" w:hAnsi="Arial" w:cs="Arial"/>
          <w:color w:val="373737"/>
          <w:sz w:val="21"/>
          <w:szCs w:val="21"/>
        </w:rPr>
        <w:br/>
        <w:t xml:space="preserve">процент задолженности перед региональным оператором по взносам на капитальный </w:t>
      </w:r>
      <w:r w:rsidRPr="00897453">
        <w:rPr>
          <w:rFonts w:ascii="Arial" w:eastAsia="Times New Roman" w:hAnsi="Arial" w:cs="Arial"/>
          <w:color w:val="373737"/>
          <w:sz w:val="21"/>
          <w:szCs w:val="21"/>
        </w:rPr>
        <w:lastRenderedPageBreak/>
        <w:t>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w:t>
      </w:r>
      <w:proofErr w:type="gramEnd"/>
      <w:r w:rsidRPr="00897453">
        <w:rPr>
          <w:rFonts w:ascii="Arial" w:eastAsia="Times New Roman" w:hAnsi="Arial" w:cs="Arial"/>
          <w:color w:val="373737"/>
          <w:sz w:val="21"/>
          <w:szCs w:val="21"/>
        </w:rPr>
        <w:t xml:space="preserve"> Превышение данного размера дебиторской задолженности является основанием для проведения проверки деятельности регионального оператора;</w:t>
      </w:r>
      <w:r w:rsidRPr="00897453">
        <w:rPr>
          <w:rFonts w:ascii="Arial" w:eastAsia="Times New Roman" w:hAnsi="Arial" w:cs="Arial"/>
          <w:color w:val="373737"/>
          <w:sz w:val="21"/>
          <w:szCs w:val="21"/>
        </w:rPr>
        <w:br/>
        <w:t>процент кредиторской задолженности регионального оператора не должен превышать 30 процентов от общего объема средств, предусмотренного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r w:rsidRPr="00897453">
        <w:rPr>
          <w:rFonts w:ascii="Arial" w:eastAsia="Times New Roman" w:hAnsi="Arial" w:cs="Arial"/>
          <w:color w:val="373737"/>
          <w:sz w:val="21"/>
          <w:szCs w:val="21"/>
        </w:rPr>
        <w:b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r w:rsidRPr="00897453">
        <w:rPr>
          <w:rFonts w:ascii="Arial" w:eastAsia="Times New Roman" w:hAnsi="Arial" w:cs="Arial"/>
          <w:color w:val="373737"/>
          <w:sz w:val="21"/>
          <w:szCs w:val="21"/>
        </w:rPr>
        <w:br/>
        <w:t>обязательность страхования рисков при размещении региональным оператором временно свободных средств.</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21. Мониторинг технического состояния многоквартирных домов</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 (или)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3. </w:t>
      </w:r>
      <w:proofErr w:type="gramStart"/>
      <w:r w:rsidRPr="00897453">
        <w:rPr>
          <w:rFonts w:ascii="Arial" w:eastAsia="Times New Roman" w:hAnsi="Arial" w:cs="Arial"/>
          <w:color w:val="373737"/>
          <w:sz w:val="21"/>
          <w:szCs w:val="21"/>
        </w:rP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rsidRPr="00897453">
        <w:rPr>
          <w:rFonts w:ascii="Arial" w:eastAsia="Times New Roman" w:hAnsi="Arial" w:cs="Arial"/>
          <w:color w:val="373737"/>
          <w:sz w:val="21"/>
          <w:szCs w:val="21"/>
        </w:rP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22. Взаимодействие при организации и проведении капитального ремонта общего имущества в многоквартирных домах</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1. </w:t>
      </w:r>
      <w:proofErr w:type="gramStart"/>
      <w:r w:rsidRPr="00897453">
        <w:rPr>
          <w:rFonts w:ascii="Arial" w:eastAsia="Times New Roman" w:hAnsi="Arial" w:cs="Arial"/>
          <w:color w:val="373737"/>
          <w:sz w:val="21"/>
          <w:szCs w:val="21"/>
        </w:rPr>
        <w:t xml:space="preserve">Собственники помещений в многоквартирном доме, лица, осуществляющие управление многоквартирным домом или оказание услуг и (или) выполнение работ по содержанию и ремонту общего имущества в многоквартирном доме, владельцы </w:t>
      </w:r>
      <w:r w:rsidRPr="00897453">
        <w:rPr>
          <w:rFonts w:ascii="Arial" w:eastAsia="Times New Roman" w:hAnsi="Arial" w:cs="Arial"/>
          <w:color w:val="373737"/>
          <w:sz w:val="21"/>
          <w:szCs w:val="21"/>
        </w:rPr>
        <w:lastRenderedPageBreak/>
        <w:t>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w:t>
      </w:r>
      <w:proofErr w:type="gramEnd"/>
      <w:r w:rsidRPr="00897453">
        <w:rPr>
          <w:rFonts w:ascii="Arial" w:eastAsia="Times New Roman" w:hAnsi="Arial" w:cs="Arial"/>
          <w:color w:val="373737"/>
          <w:sz w:val="21"/>
          <w:szCs w:val="21"/>
        </w:rPr>
        <w:t xml:space="preserve"> проведения капитального ремонта общего имущества в многоквартирных домах.</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 xml:space="preserve">2. </w:t>
      </w:r>
      <w:proofErr w:type="gramStart"/>
      <w:r w:rsidRPr="00897453">
        <w:rPr>
          <w:rFonts w:ascii="Arial" w:eastAsia="Times New Roman" w:hAnsi="Arial" w:cs="Arial"/>
          <w:color w:val="373737"/>
          <w:sz w:val="21"/>
          <w:szCs w:val="21"/>
        </w:rPr>
        <w:t>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 (или)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w:t>
      </w:r>
      <w:proofErr w:type="gramEnd"/>
      <w:r w:rsidRPr="00897453">
        <w:rPr>
          <w:rFonts w:ascii="Arial" w:eastAsia="Times New Roman" w:hAnsi="Arial" w:cs="Arial"/>
          <w:color w:val="373737"/>
          <w:sz w:val="21"/>
          <w:szCs w:val="21"/>
        </w:rPr>
        <w:t xml:space="preserve"> многоквартирном </w:t>
      </w:r>
      <w:proofErr w:type="gramStart"/>
      <w:r w:rsidRPr="00897453">
        <w:rPr>
          <w:rFonts w:ascii="Arial" w:eastAsia="Times New Roman" w:hAnsi="Arial" w:cs="Arial"/>
          <w:color w:val="373737"/>
          <w:sz w:val="21"/>
          <w:szCs w:val="21"/>
        </w:rPr>
        <w:t>доме</w:t>
      </w:r>
      <w:proofErr w:type="gramEnd"/>
      <w:r w:rsidRPr="00897453">
        <w:rPr>
          <w:rFonts w:ascii="Arial" w:eastAsia="Times New Roman" w:hAnsi="Arial" w:cs="Arial"/>
          <w:color w:val="373737"/>
          <w:sz w:val="21"/>
          <w:szCs w:val="21"/>
        </w:rPr>
        <w:t xml:space="preserve"> для проведения капитального ремонта.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23. Переходные положения</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Представление собственникам помещений в многоквартирных домах предложений в соответствии с частью 7 статьи 17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части 7 статьи 17 настоящего областного закона.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Собственники помещений в многоквартирных домах не позднее чем через три месяца с момента получения предложений, указанных в части 1 настоящей статьи, обязаны рассмотреть указанные предложения и принять на общем собрании решение в соответствии с требованиями Жилищного кодекса Российской Федерации.</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Статья 24. Вступление в силу настоящего областного закона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частях 2 и 3 статьи 2 настоящего областного закона, до 1 января 2014 года.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3. Часть 5 статьи 10, части 7 и 8 статьи 17 настоящего областного закона вступают в силу с 1 января 2015 года.</w:t>
      </w:r>
    </w:p>
    <w:p w:rsidR="00897453"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color w:val="373737"/>
          <w:sz w:val="21"/>
          <w:szCs w:val="21"/>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002576" w:rsidRPr="00897453" w:rsidRDefault="00897453" w:rsidP="00897453">
      <w:pPr>
        <w:shd w:val="clear" w:color="auto" w:fill="FFFFFF"/>
        <w:spacing w:before="240" w:after="240" w:line="270" w:lineRule="atLeast"/>
        <w:ind w:left="840"/>
        <w:rPr>
          <w:rFonts w:ascii="Arial" w:eastAsia="Times New Roman" w:hAnsi="Arial" w:cs="Arial"/>
          <w:color w:val="373737"/>
          <w:sz w:val="21"/>
          <w:szCs w:val="21"/>
        </w:rPr>
      </w:pPr>
      <w:r w:rsidRPr="00897453">
        <w:rPr>
          <w:rFonts w:ascii="Arial" w:eastAsia="Times New Roman" w:hAnsi="Arial" w:cs="Arial"/>
          <w:b/>
          <w:bCs/>
          <w:color w:val="373737"/>
          <w:sz w:val="21"/>
          <w:szCs w:val="21"/>
        </w:rPr>
        <w:t>Губернатор Ленинградской области А.Дрозденко</w:t>
      </w:r>
    </w:p>
    <w:sectPr w:rsidR="00002576" w:rsidRPr="00897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453"/>
    <w:rsid w:val="00002576"/>
    <w:rsid w:val="0089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7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7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45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7453"/>
    <w:rPr>
      <w:rFonts w:ascii="Times New Roman" w:eastAsia="Times New Roman" w:hAnsi="Times New Roman" w:cs="Times New Roman"/>
      <w:b/>
      <w:bCs/>
      <w:sz w:val="36"/>
      <w:szCs w:val="36"/>
    </w:rPr>
  </w:style>
  <w:style w:type="character" w:customStyle="1" w:styleId="apple-converted-space">
    <w:name w:val="apple-converted-space"/>
    <w:basedOn w:val="a0"/>
    <w:rsid w:val="00897453"/>
  </w:style>
  <w:style w:type="character" w:styleId="a3">
    <w:name w:val="Hyperlink"/>
    <w:basedOn w:val="a0"/>
    <w:uiPriority w:val="99"/>
    <w:semiHidden/>
    <w:unhideWhenUsed/>
    <w:rsid w:val="00897453"/>
    <w:rPr>
      <w:color w:val="0000FF"/>
      <w:u w:val="single"/>
    </w:rPr>
  </w:style>
  <w:style w:type="character" w:customStyle="1" w:styleId="comments">
    <w:name w:val="comments"/>
    <w:basedOn w:val="a0"/>
    <w:rsid w:val="00897453"/>
  </w:style>
  <w:style w:type="character" w:customStyle="1" w:styleId="tik-text">
    <w:name w:val="tik-text"/>
    <w:basedOn w:val="a0"/>
    <w:rsid w:val="00897453"/>
  </w:style>
  <w:style w:type="paragraph" w:styleId="a4">
    <w:name w:val="Normal (Web)"/>
    <w:basedOn w:val="a"/>
    <w:uiPriority w:val="99"/>
    <w:semiHidden/>
    <w:unhideWhenUsed/>
    <w:rsid w:val="008974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97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629478">
      <w:bodyDiv w:val="1"/>
      <w:marLeft w:val="0"/>
      <w:marRight w:val="0"/>
      <w:marTop w:val="0"/>
      <w:marBottom w:val="0"/>
      <w:divBdr>
        <w:top w:val="none" w:sz="0" w:space="0" w:color="auto"/>
        <w:left w:val="none" w:sz="0" w:space="0" w:color="auto"/>
        <w:bottom w:val="none" w:sz="0" w:space="0" w:color="auto"/>
        <w:right w:val="none" w:sz="0" w:space="0" w:color="auto"/>
      </w:divBdr>
      <w:divsChild>
        <w:div w:id="1476950714">
          <w:marLeft w:val="240"/>
          <w:marRight w:val="0"/>
          <w:marTop w:val="270"/>
          <w:marBottom w:val="0"/>
          <w:divBdr>
            <w:top w:val="none" w:sz="0" w:space="0" w:color="auto"/>
            <w:left w:val="none" w:sz="0" w:space="0" w:color="auto"/>
            <w:bottom w:val="none" w:sz="0" w:space="0" w:color="auto"/>
            <w:right w:val="none" w:sz="0" w:space="0" w:color="auto"/>
          </w:divBdr>
          <w:divsChild>
            <w:div w:id="2102290538">
              <w:marLeft w:val="0"/>
              <w:marRight w:val="0"/>
              <w:marTop w:val="0"/>
              <w:marBottom w:val="0"/>
              <w:divBdr>
                <w:top w:val="none" w:sz="0" w:space="0" w:color="auto"/>
                <w:left w:val="none" w:sz="0" w:space="0" w:color="auto"/>
                <w:bottom w:val="none" w:sz="0" w:space="0" w:color="auto"/>
                <w:right w:val="none" w:sz="0" w:space="0" w:color="auto"/>
              </w:divBdr>
              <w:divsChild>
                <w:div w:id="610625040">
                  <w:marLeft w:val="0"/>
                  <w:marRight w:val="0"/>
                  <w:marTop w:val="0"/>
                  <w:marBottom w:val="0"/>
                  <w:divBdr>
                    <w:top w:val="none" w:sz="0" w:space="0" w:color="auto"/>
                    <w:left w:val="none" w:sz="0" w:space="0" w:color="auto"/>
                    <w:bottom w:val="none" w:sz="0" w:space="0" w:color="auto"/>
                    <w:right w:val="none" w:sz="0" w:space="0" w:color="auto"/>
                  </w:divBdr>
                </w:div>
                <w:div w:id="6582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453">
          <w:marLeft w:val="240"/>
          <w:marRight w:val="0"/>
          <w:marTop w:val="0"/>
          <w:marBottom w:val="0"/>
          <w:divBdr>
            <w:top w:val="none" w:sz="0" w:space="0" w:color="auto"/>
            <w:left w:val="none" w:sz="0" w:space="0" w:color="auto"/>
            <w:bottom w:val="none" w:sz="0" w:space="0" w:color="auto"/>
            <w:right w:val="none" w:sz="0" w:space="0" w:color="auto"/>
          </w:divBdr>
          <w:divsChild>
            <w:div w:id="1178346584">
              <w:marLeft w:val="0"/>
              <w:marRight w:val="0"/>
              <w:marTop w:val="0"/>
              <w:marBottom w:val="0"/>
              <w:divBdr>
                <w:top w:val="none" w:sz="0" w:space="0" w:color="auto"/>
                <w:left w:val="none" w:sz="0" w:space="0" w:color="auto"/>
                <w:bottom w:val="none" w:sz="0" w:space="0" w:color="auto"/>
                <w:right w:val="none" w:sz="0" w:space="0" w:color="auto"/>
              </w:divBdr>
              <w:divsChild>
                <w:div w:id="752430682">
                  <w:marLeft w:val="0"/>
                  <w:marRight w:val="0"/>
                  <w:marTop w:val="0"/>
                  <w:marBottom w:val="0"/>
                  <w:divBdr>
                    <w:top w:val="none" w:sz="0" w:space="0" w:color="auto"/>
                    <w:left w:val="none" w:sz="0" w:space="0" w:color="auto"/>
                    <w:bottom w:val="none" w:sz="0" w:space="0" w:color="auto"/>
                    <w:right w:val="none" w:sz="0" w:space="0" w:color="auto"/>
                  </w:divBdr>
                  <w:divsChild>
                    <w:div w:id="1289892385">
                      <w:marLeft w:val="0"/>
                      <w:marRight w:val="0"/>
                      <w:marTop w:val="0"/>
                      <w:marBottom w:val="75"/>
                      <w:divBdr>
                        <w:top w:val="none" w:sz="0" w:space="0" w:color="auto"/>
                        <w:left w:val="none" w:sz="0" w:space="0" w:color="auto"/>
                        <w:bottom w:val="none" w:sz="0" w:space="0" w:color="auto"/>
                        <w:right w:val="none" w:sz="0" w:space="0" w:color="auto"/>
                      </w:divBdr>
                    </w:div>
                    <w:div w:id="548760439">
                      <w:marLeft w:val="0"/>
                      <w:marRight w:val="0"/>
                      <w:marTop w:val="0"/>
                      <w:marBottom w:val="0"/>
                      <w:divBdr>
                        <w:top w:val="none" w:sz="0" w:space="0" w:color="auto"/>
                        <w:left w:val="none" w:sz="0" w:space="0" w:color="auto"/>
                        <w:bottom w:val="none" w:sz="0" w:space="0" w:color="auto"/>
                        <w:right w:val="none" w:sz="0" w:space="0" w:color="auto"/>
                      </w:divBdr>
                    </w:div>
                    <w:div w:id="1493251407">
                      <w:marLeft w:val="0"/>
                      <w:marRight w:val="0"/>
                      <w:marTop w:val="75"/>
                      <w:marBottom w:val="75"/>
                      <w:divBdr>
                        <w:top w:val="none" w:sz="0" w:space="0" w:color="auto"/>
                        <w:left w:val="none" w:sz="0" w:space="0" w:color="auto"/>
                        <w:bottom w:val="none" w:sz="0" w:space="0" w:color="auto"/>
                        <w:right w:val="none" w:sz="0" w:space="0" w:color="auto"/>
                      </w:divBdr>
                    </w:div>
                  </w:divsChild>
                </w:div>
                <w:div w:id="605963074">
                  <w:marLeft w:val="0"/>
                  <w:marRight w:val="0"/>
                  <w:marTop w:val="0"/>
                  <w:marBottom w:val="0"/>
                  <w:divBdr>
                    <w:top w:val="none" w:sz="0" w:space="0" w:color="auto"/>
                    <w:left w:val="none" w:sz="0" w:space="0" w:color="auto"/>
                    <w:bottom w:val="none" w:sz="0" w:space="0" w:color="auto"/>
                    <w:right w:val="none" w:sz="0" w:space="0" w:color="auto"/>
                  </w:divBdr>
                  <w:divsChild>
                    <w:div w:id="12308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12/25/lenobl-zakon82-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6906</Words>
  <Characters>39365</Characters>
  <Application>Microsoft Office Word</Application>
  <DocSecurity>0</DocSecurity>
  <Lines>328</Lines>
  <Paragraphs>92</Paragraphs>
  <ScaleCrop>false</ScaleCrop>
  <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2014-07-17T06:53:00Z</dcterms:created>
  <dcterms:modified xsi:type="dcterms:W3CDTF">2014-07-17T06:59:00Z</dcterms:modified>
</cp:coreProperties>
</file>